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80" w:type="dxa"/>
        <w:tblInd w:w="-432" w:type="dxa"/>
        <w:tblBorders>
          <w:bottom w:val="thinThickSmallGap" w:sz="24" w:space="0" w:color="auto"/>
        </w:tblBorders>
        <w:tblLayout w:type="fixed"/>
        <w:tblLook w:val="04A0"/>
      </w:tblPr>
      <w:tblGrid>
        <w:gridCol w:w="4368"/>
        <w:gridCol w:w="1800"/>
        <w:gridCol w:w="4212"/>
      </w:tblGrid>
      <w:tr w:rsidR="00872FDB" w:rsidTr="00872FDB">
        <w:trPr>
          <w:trHeight w:val="1384"/>
        </w:trPr>
        <w:tc>
          <w:tcPr>
            <w:tcW w:w="4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2FDB" w:rsidRDefault="00872FDB">
            <w:pPr>
              <w:pStyle w:val="a4"/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eastAsiaTheme="minorHAnsi" w:hAnsi="Courier New" w:cs="Courier New"/>
                <w:b/>
                <w:szCs w:val="24"/>
                <w:lang w:bidi="en-US"/>
              </w:rPr>
              <w:br w:type="page"/>
            </w:r>
          </w:p>
          <w:p w:rsidR="00872FDB" w:rsidRDefault="00872FDB">
            <w:pPr>
              <w:pStyle w:val="a4"/>
              <w:spacing w:line="276" w:lineRule="auto"/>
              <w:rPr>
                <w:rFonts w:ascii="Courier New" w:eastAsiaTheme="minorHAnsi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ХАЛЬМГ ТАНГЧИН</w:t>
            </w:r>
          </w:p>
          <w:p w:rsidR="00872FDB" w:rsidRDefault="00872FDB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ХАНЫН СЕЛӘНӘ</w:t>
            </w:r>
          </w:p>
          <w:p w:rsidR="00872FDB" w:rsidRDefault="00872FDB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МУНИЦИПАЛЬН БУРДӘЦИН</w:t>
            </w:r>
          </w:p>
          <w:p w:rsidR="00872FDB" w:rsidRDefault="00872FDB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АДМИНИСТРАЦ</w:t>
            </w:r>
            <w:r w:rsidR="000D6A96"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ИН</w:t>
            </w:r>
          </w:p>
          <w:p w:rsidR="000D6A96" w:rsidRPr="000D6A96" w:rsidRDefault="000D6A96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ТОГТАВР</w:t>
            </w:r>
          </w:p>
          <w:p w:rsidR="000D6A96" w:rsidRPr="000D6A96" w:rsidRDefault="000D6A96" w:rsidP="000D6A96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72FDB" w:rsidRDefault="00872FDB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781050" cy="876300"/>
                  <wp:effectExtent l="0" t="0" r="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D6A96" w:rsidRDefault="000D6A96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ПОСТАНОВЛЕНИЕ</w:t>
            </w:r>
          </w:p>
          <w:p w:rsidR="00872FDB" w:rsidRDefault="00872FDB">
            <w:pPr>
              <w:pStyle w:val="a4"/>
              <w:spacing w:line="276" w:lineRule="auto"/>
              <w:rPr>
                <w:rFonts w:ascii="Courier New" w:eastAsia="Times New Roman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 xml:space="preserve">АДМИНИСТРАЦИЯ </w:t>
            </w:r>
          </w:p>
          <w:p w:rsidR="00872FDB" w:rsidRDefault="00872FDB">
            <w:pPr>
              <w:pStyle w:val="a4"/>
              <w:spacing w:line="276" w:lineRule="auto"/>
              <w:rPr>
                <w:rFonts w:ascii="Courier New" w:eastAsiaTheme="minorHAnsi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ХАНАТИНСКОГО СЕЛЬСКОГО МУНИЦИПАЛЬНОГО ОБРАЗОВАНИЯ</w:t>
            </w:r>
          </w:p>
          <w:p w:rsidR="00872FDB" w:rsidRDefault="00872FDB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  <w:t>РЕСПУБЛИКИ КАЛМЫКИЯ</w:t>
            </w:r>
          </w:p>
          <w:p w:rsidR="00872FDB" w:rsidRDefault="00872FDB">
            <w:pPr>
              <w:pStyle w:val="a4"/>
              <w:spacing w:line="276" w:lineRule="auto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</w:p>
        </w:tc>
      </w:tr>
      <w:tr w:rsidR="00872FDB" w:rsidTr="00872FDB">
        <w:trPr>
          <w:trHeight w:val="419"/>
        </w:trPr>
        <w:tc>
          <w:tcPr>
            <w:tcW w:w="10380" w:type="dxa"/>
            <w:gridSpan w:val="3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  <w:hideMark/>
          </w:tcPr>
          <w:p w:rsidR="00872FDB" w:rsidRDefault="00872FDB">
            <w:pPr>
              <w:pStyle w:val="a4"/>
              <w:spacing w:line="276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 xml:space="preserve">359425, Республика Калмыкия,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Малодербетовский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 xml:space="preserve"> район, 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пос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.Х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аната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 xml:space="preserve">, ул.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Ленина,2,</w:t>
            </w:r>
          </w:p>
          <w:p w:rsidR="00872FDB" w:rsidRDefault="00872FDB">
            <w:pPr>
              <w:pStyle w:val="a4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тел. (8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 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84734) 9-14-90,</w:t>
            </w:r>
            <w:proofErr w:type="gramStart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Е</w:t>
            </w:r>
            <w:proofErr w:type="gramEnd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-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mail</w:t>
            </w:r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: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hansmo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@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yandex</w:t>
            </w:r>
            <w:proofErr w:type="spellEnd"/>
            <w:r>
              <w:rPr>
                <w:rFonts w:ascii="Courier New" w:hAnsi="Courier New" w:cs="Courier New"/>
                <w:b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Courier New" w:hAnsi="Courier New" w:cs="Courier New"/>
                <w:b/>
                <w:sz w:val="18"/>
                <w:szCs w:val="18"/>
              </w:rPr>
              <w:t>ru</w:t>
            </w:r>
            <w:proofErr w:type="spellEnd"/>
          </w:p>
        </w:tc>
      </w:tr>
    </w:tbl>
    <w:p w:rsidR="00872FDB" w:rsidRDefault="00872FDB" w:rsidP="00872FDB">
      <w:pPr>
        <w:rPr>
          <w:szCs w:val="20"/>
        </w:rPr>
      </w:pPr>
    </w:p>
    <w:p w:rsidR="00851EA6" w:rsidRDefault="00BD0569" w:rsidP="00BD0569">
      <w:pPr>
        <w:pStyle w:val="a4"/>
        <w:rPr>
          <w:rFonts w:ascii="Times New Roman" w:hAnsi="Times New Roman"/>
          <w:color w:val="FF0000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.Х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>аната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№ </w:t>
      </w:r>
      <w:r w:rsidR="00E94046">
        <w:rPr>
          <w:rFonts w:ascii="Times New Roman" w:hAnsi="Times New Roman"/>
          <w:sz w:val="28"/>
          <w:szCs w:val="28"/>
          <w:lang w:val="ru-RU"/>
        </w:rPr>
        <w:t>11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 w:rsidR="00851EA6">
        <w:rPr>
          <w:rFonts w:ascii="Times New Roman" w:hAnsi="Times New Roman"/>
          <w:sz w:val="28"/>
          <w:szCs w:val="28"/>
          <w:lang w:val="ru-RU"/>
        </w:rPr>
        <w:t xml:space="preserve">от  </w:t>
      </w:r>
      <w:r>
        <w:rPr>
          <w:rFonts w:ascii="Times New Roman" w:hAnsi="Times New Roman"/>
          <w:sz w:val="28"/>
          <w:szCs w:val="28"/>
          <w:lang w:val="ru-RU"/>
        </w:rPr>
        <w:t xml:space="preserve">« 29 </w:t>
      </w:r>
      <w:r w:rsidR="000D6A96">
        <w:rPr>
          <w:rFonts w:ascii="Times New Roman" w:hAnsi="Times New Roman"/>
          <w:sz w:val="28"/>
          <w:szCs w:val="28"/>
          <w:lang w:val="ru-RU"/>
        </w:rPr>
        <w:t>»</w:t>
      </w:r>
      <w:r w:rsidR="00851EA6">
        <w:rPr>
          <w:rFonts w:ascii="Times New Roman" w:hAnsi="Times New Roman"/>
          <w:sz w:val="28"/>
          <w:szCs w:val="28"/>
          <w:lang w:val="ru-RU"/>
        </w:rPr>
        <w:t xml:space="preserve"> июн</w:t>
      </w:r>
      <w:r w:rsidR="002C3177">
        <w:rPr>
          <w:rFonts w:ascii="Times New Roman" w:hAnsi="Times New Roman"/>
          <w:sz w:val="28"/>
          <w:szCs w:val="28"/>
          <w:lang w:val="ru-RU"/>
        </w:rPr>
        <w:t xml:space="preserve">я </w:t>
      </w:r>
      <w:r>
        <w:rPr>
          <w:rFonts w:ascii="Times New Roman" w:hAnsi="Times New Roman"/>
          <w:sz w:val="28"/>
          <w:szCs w:val="28"/>
          <w:lang w:val="ru-RU"/>
        </w:rPr>
        <w:t xml:space="preserve">2021 г.                   </w:t>
      </w:r>
      <w:r w:rsidR="000D6A96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</w:p>
    <w:p w:rsidR="00851EA6" w:rsidRDefault="00851EA6" w:rsidP="00851EA6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</w:p>
    <w:p w:rsidR="00851EA6" w:rsidRDefault="00851EA6" w:rsidP="00851EA6">
      <w:pPr>
        <w:tabs>
          <w:tab w:val="left" w:pos="4536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исполнения бюджета по расходам и источникам финанси</w:t>
      </w:r>
      <w:r w:rsidR="000D6A96">
        <w:rPr>
          <w:b/>
          <w:sz w:val="28"/>
          <w:szCs w:val="28"/>
        </w:rPr>
        <w:t>рования дефицита бюджета Ханатин</w:t>
      </w:r>
      <w:r>
        <w:rPr>
          <w:b/>
          <w:sz w:val="28"/>
          <w:szCs w:val="28"/>
        </w:rPr>
        <w:t>ского сельского муниципального образования Республики Калмыкия</w:t>
      </w:r>
    </w:p>
    <w:p w:rsidR="00851EA6" w:rsidRDefault="00851EA6" w:rsidP="00851EA6">
      <w:pPr>
        <w:shd w:val="clear" w:color="auto" w:fill="FFFFFF"/>
        <w:tabs>
          <w:tab w:val="left" w:pos="4253"/>
        </w:tabs>
        <w:ind w:right="5876"/>
        <w:jc w:val="both"/>
        <w:rPr>
          <w:sz w:val="28"/>
          <w:szCs w:val="28"/>
        </w:rPr>
      </w:pPr>
    </w:p>
    <w:p w:rsidR="00851EA6" w:rsidRDefault="00851EA6" w:rsidP="00851EA6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В соответствии со статьёй 219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Положением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56615">
        <w:rPr>
          <w:rFonts w:ascii="Times New Roman" w:hAnsi="Times New Roman"/>
          <w:sz w:val="28"/>
          <w:szCs w:val="28"/>
          <w:lang w:val="ru-RU"/>
        </w:rPr>
        <w:t xml:space="preserve">«О бюджетном процессе в  </w:t>
      </w:r>
      <w:proofErr w:type="spellStart"/>
      <w:r w:rsidR="00356615">
        <w:rPr>
          <w:rFonts w:ascii="Times New Roman" w:hAnsi="Times New Roman"/>
          <w:sz w:val="28"/>
          <w:szCs w:val="28"/>
          <w:lang w:val="ru-RU"/>
        </w:rPr>
        <w:t>Х</w:t>
      </w:r>
      <w:r w:rsidR="000D6A96">
        <w:rPr>
          <w:rFonts w:ascii="Times New Roman" w:hAnsi="Times New Roman"/>
          <w:sz w:val="28"/>
          <w:szCs w:val="28"/>
          <w:lang w:val="ru-RU"/>
        </w:rPr>
        <w:t>анатин</w:t>
      </w:r>
      <w:r>
        <w:rPr>
          <w:rFonts w:ascii="Times New Roman" w:hAnsi="Times New Roman"/>
          <w:sz w:val="28"/>
          <w:szCs w:val="28"/>
          <w:lang w:val="ru-RU"/>
        </w:rPr>
        <w:t>ском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сельском муниципальном образовании Республики Калмыкия», утверждённым решением Собрания депутатов </w:t>
      </w:r>
      <w:r w:rsidR="000D6A96">
        <w:rPr>
          <w:rFonts w:ascii="Times New Roman" w:hAnsi="Times New Roman"/>
          <w:sz w:val="28"/>
          <w:szCs w:val="28"/>
          <w:lang w:val="ru-RU"/>
        </w:rPr>
        <w:t>Ханатин</w:t>
      </w:r>
      <w:r w:rsidR="00762567">
        <w:rPr>
          <w:rFonts w:ascii="Times New Roman" w:hAnsi="Times New Roman"/>
          <w:sz w:val="28"/>
          <w:szCs w:val="28"/>
          <w:lang w:val="ru-RU"/>
        </w:rPr>
        <w:t>ского СМО РК от 15.03.2017г. № 2</w:t>
      </w:r>
      <w:r>
        <w:rPr>
          <w:rFonts w:ascii="Times New Roman" w:hAnsi="Times New Roman"/>
          <w:sz w:val="28"/>
          <w:szCs w:val="28"/>
          <w:lang w:val="ru-RU"/>
        </w:rPr>
        <w:t xml:space="preserve">, руководствуясь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Уставом </w:t>
      </w:r>
      <w:r w:rsidR="000D6A96">
        <w:rPr>
          <w:rFonts w:ascii="Times New Roman" w:hAnsi="Times New Roman"/>
          <w:sz w:val="28"/>
          <w:szCs w:val="28"/>
          <w:lang w:val="ru-RU"/>
        </w:rPr>
        <w:t>Ханатинского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муниципального образования Республики Калмыкия</w:t>
      </w:r>
      <w:r w:rsidR="000D6A96">
        <w:rPr>
          <w:rFonts w:ascii="Times New Roman" w:hAnsi="Times New Roman"/>
          <w:sz w:val="28"/>
          <w:szCs w:val="28"/>
          <w:lang w:val="ru-RU"/>
        </w:rPr>
        <w:t>,</w:t>
      </w:r>
    </w:p>
    <w:p w:rsidR="000D6A96" w:rsidRDefault="000D6A96" w:rsidP="00851EA6">
      <w:pPr>
        <w:pStyle w:val="a4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851EA6" w:rsidRDefault="00851EA6" w:rsidP="00851EA6">
      <w:pPr>
        <w:pStyle w:val="a4"/>
        <w:jc w:val="both"/>
        <w:rPr>
          <w:rFonts w:ascii="Times New Roman" w:hAnsi="Times New Roman"/>
          <w:b/>
          <w:color w:val="0000FF"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851EA6" w:rsidRDefault="00851EA6" w:rsidP="00851EA6">
      <w:pPr>
        <w:shd w:val="clear" w:color="auto" w:fill="FFFFFF"/>
        <w:jc w:val="both"/>
        <w:rPr>
          <w:sz w:val="28"/>
          <w:szCs w:val="28"/>
        </w:rPr>
      </w:pPr>
      <w:r>
        <w:rPr>
          <w:spacing w:val="66"/>
          <w:sz w:val="28"/>
          <w:szCs w:val="28"/>
        </w:rPr>
        <w:t>1.</w:t>
      </w:r>
      <w:r>
        <w:rPr>
          <w:sz w:val="28"/>
          <w:szCs w:val="28"/>
        </w:rPr>
        <w:t xml:space="preserve">Утвердить прилагаемый </w:t>
      </w:r>
      <w:r>
        <w:rPr>
          <w:spacing w:val="-1"/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исполнения бюджета по расходам и источникам финансирования дефицита бюджета </w:t>
      </w:r>
      <w:r w:rsidR="000D6A96">
        <w:rPr>
          <w:sz w:val="28"/>
          <w:szCs w:val="28"/>
        </w:rPr>
        <w:t>Ханатинского</w:t>
      </w:r>
      <w:r>
        <w:rPr>
          <w:sz w:val="28"/>
          <w:szCs w:val="28"/>
        </w:rPr>
        <w:t xml:space="preserve"> сельского муниципального образования Республики Калмыкия. </w:t>
      </w:r>
    </w:p>
    <w:p w:rsidR="00851EA6" w:rsidRDefault="00851EA6" w:rsidP="00851EA6">
      <w:pPr>
        <w:pStyle w:val="a4"/>
        <w:jc w:val="both"/>
        <w:rPr>
          <w:rFonts w:ascii="Times New Roman" w:hAnsi="Times New Roman"/>
          <w:i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</w:t>
      </w:r>
      <w:r>
        <w:rPr>
          <w:rFonts w:ascii="Times New Roman" w:hAnsi="Times New Roman"/>
          <w:sz w:val="28"/>
          <w:szCs w:val="28"/>
          <w:lang w:val="ru-RU"/>
        </w:rPr>
        <w:t>публиковать</w:t>
      </w:r>
      <w:r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постановление в официальном бюллетене «Информационный вестник </w:t>
      </w:r>
      <w:r w:rsidR="000D6A96">
        <w:rPr>
          <w:rFonts w:ascii="Times New Roman" w:hAnsi="Times New Roman"/>
          <w:sz w:val="28"/>
          <w:szCs w:val="28"/>
          <w:lang w:val="ru-RU"/>
        </w:rPr>
        <w:t>Ханатинского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муниципального образования Республики Калмыкия» и разместить на официальном сайте администрации </w:t>
      </w:r>
      <w:r w:rsidR="000D6A96">
        <w:rPr>
          <w:rFonts w:ascii="Times New Roman" w:hAnsi="Times New Roman"/>
          <w:sz w:val="28"/>
          <w:szCs w:val="28"/>
          <w:lang w:val="ru-RU"/>
        </w:rPr>
        <w:t>Ханатинского</w:t>
      </w:r>
      <w:r>
        <w:rPr>
          <w:rFonts w:ascii="Times New Roman" w:hAnsi="Times New Roman"/>
          <w:sz w:val="28"/>
          <w:szCs w:val="28"/>
          <w:lang w:val="ru-RU"/>
        </w:rPr>
        <w:t xml:space="preserve"> сельского муниципального образования Республики Калмыкия в сети «Интернет».</w:t>
      </w:r>
      <w:r>
        <w:rPr>
          <w:rFonts w:ascii="Times New Roman" w:hAnsi="Times New Roman"/>
          <w:i/>
          <w:color w:val="000000"/>
          <w:sz w:val="28"/>
          <w:szCs w:val="28"/>
          <w:lang w:val="ru-RU"/>
        </w:rPr>
        <w:t xml:space="preserve">  </w:t>
      </w:r>
    </w:p>
    <w:p w:rsidR="00851EA6" w:rsidRDefault="00851EA6" w:rsidP="00851EA6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. Постановление вступает в силу со дня его опубликования. </w:t>
      </w:r>
    </w:p>
    <w:p w:rsidR="00851EA6" w:rsidRDefault="00851EA6" w:rsidP="00851EA6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исполнением постановления оставляю за собой.</w:t>
      </w:r>
    </w:p>
    <w:p w:rsidR="00851EA6" w:rsidRDefault="00851EA6" w:rsidP="00851EA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851EA6" w:rsidRDefault="00851EA6" w:rsidP="00851EA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2C3177" w:rsidRDefault="002C3177" w:rsidP="00851EA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2C3177" w:rsidRDefault="002C3177" w:rsidP="00851EA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2C3177" w:rsidRDefault="002C3177" w:rsidP="00851EA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2C3177" w:rsidRDefault="002C3177" w:rsidP="00851EA6">
      <w:pPr>
        <w:pStyle w:val="a4"/>
        <w:rPr>
          <w:rFonts w:ascii="Times New Roman" w:hAnsi="Times New Roman"/>
          <w:sz w:val="28"/>
          <w:szCs w:val="28"/>
          <w:lang w:val="ru-RU"/>
        </w:rPr>
      </w:pPr>
    </w:p>
    <w:p w:rsidR="00851EA6" w:rsidRDefault="00851EA6" w:rsidP="00851EA6">
      <w:pPr>
        <w:pStyle w:val="a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</w:p>
    <w:p w:rsidR="00851EA6" w:rsidRDefault="000D6A96" w:rsidP="00851EA6">
      <w:pPr>
        <w:pStyle w:val="a4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Ханатинского</w:t>
      </w:r>
      <w:r w:rsidR="00851EA6">
        <w:rPr>
          <w:rFonts w:ascii="Times New Roman" w:hAnsi="Times New Roman"/>
          <w:sz w:val="28"/>
          <w:szCs w:val="28"/>
          <w:lang w:val="ru-RU"/>
        </w:rPr>
        <w:t xml:space="preserve"> СМО РК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В.Д.Чокаев</w:t>
      </w:r>
      <w:proofErr w:type="spellEnd"/>
    </w:p>
    <w:p w:rsidR="00851EA6" w:rsidRDefault="00851EA6" w:rsidP="00851EA6">
      <w:pPr>
        <w:pStyle w:val="a4"/>
        <w:ind w:left="1080"/>
        <w:rPr>
          <w:rFonts w:ascii="Times New Roman" w:hAnsi="Times New Roman"/>
          <w:snapToGrid w:val="0"/>
          <w:sz w:val="28"/>
          <w:szCs w:val="28"/>
          <w:lang w:val="ru-RU"/>
        </w:rPr>
      </w:pPr>
      <w:r>
        <w:rPr>
          <w:rFonts w:ascii="Times New Roman" w:hAnsi="Times New Roman"/>
          <w:snapToGrid w:val="0"/>
          <w:sz w:val="28"/>
          <w:szCs w:val="28"/>
          <w:lang w:val="ru-RU"/>
        </w:rPr>
        <w:t xml:space="preserve">                                               </w:t>
      </w:r>
    </w:p>
    <w:p w:rsidR="00851EA6" w:rsidRDefault="00851EA6" w:rsidP="00851EA6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51EA6" w:rsidRDefault="00851EA6" w:rsidP="00851EA6">
      <w:pPr>
        <w:pStyle w:val="a4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D6A96" w:rsidRDefault="000D6A96" w:rsidP="00851EA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</w:p>
    <w:p w:rsidR="00851EA6" w:rsidRDefault="00851EA6" w:rsidP="00851EA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lastRenderedPageBreak/>
        <w:t xml:space="preserve">Приложение </w:t>
      </w:r>
    </w:p>
    <w:p w:rsidR="00851EA6" w:rsidRDefault="00851EA6" w:rsidP="00851EA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к постановлению администрации                                                                                                                      </w:t>
      </w:r>
      <w:r w:rsidR="00356615">
        <w:rPr>
          <w:rFonts w:ascii="Times New Roman" w:hAnsi="Times New Roman"/>
          <w:sz w:val="20"/>
          <w:szCs w:val="20"/>
          <w:lang w:val="ru-RU"/>
        </w:rPr>
        <w:t xml:space="preserve">                         Х</w:t>
      </w:r>
      <w:r w:rsidR="000D6A96">
        <w:rPr>
          <w:rFonts w:ascii="Times New Roman" w:hAnsi="Times New Roman"/>
          <w:sz w:val="20"/>
          <w:szCs w:val="20"/>
          <w:lang w:val="ru-RU"/>
        </w:rPr>
        <w:t>анатин</w:t>
      </w:r>
      <w:r>
        <w:rPr>
          <w:rFonts w:ascii="Times New Roman" w:hAnsi="Times New Roman"/>
          <w:sz w:val="20"/>
          <w:szCs w:val="20"/>
          <w:lang w:val="ru-RU"/>
        </w:rPr>
        <w:t xml:space="preserve">ского </w:t>
      </w:r>
      <w:proofErr w:type="gramStart"/>
      <w:r>
        <w:rPr>
          <w:rFonts w:ascii="Times New Roman" w:hAnsi="Times New Roman"/>
          <w:sz w:val="20"/>
          <w:szCs w:val="20"/>
          <w:lang w:val="ru-RU"/>
        </w:rPr>
        <w:t>сельского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муниципального </w:t>
      </w:r>
    </w:p>
    <w:p w:rsidR="00851EA6" w:rsidRDefault="00851EA6" w:rsidP="00851EA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образования Республики Калмыкия</w:t>
      </w:r>
    </w:p>
    <w:p w:rsidR="00851EA6" w:rsidRDefault="00E94046" w:rsidP="00851EA6">
      <w:pPr>
        <w:pStyle w:val="a4"/>
        <w:jc w:val="right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от « 29 </w:t>
      </w:r>
      <w:r w:rsidR="00356615">
        <w:rPr>
          <w:rFonts w:ascii="Times New Roman" w:hAnsi="Times New Roman"/>
          <w:sz w:val="20"/>
          <w:szCs w:val="20"/>
          <w:lang w:val="ru-RU"/>
        </w:rPr>
        <w:t>»</w:t>
      </w:r>
      <w:r w:rsidR="00851EA6">
        <w:rPr>
          <w:rFonts w:ascii="Times New Roman" w:hAnsi="Times New Roman"/>
          <w:sz w:val="20"/>
          <w:szCs w:val="20"/>
          <w:lang w:val="ru-RU"/>
        </w:rPr>
        <w:t xml:space="preserve"> июня 2</w:t>
      </w:r>
      <w:r>
        <w:rPr>
          <w:rFonts w:ascii="Times New Roman" w:hAnsi="Times New Roman"/>
          <w:sz w:val="20"/>
          <w:szCs w:val="20"/>
          <w:lang w:val="ru-RU"/>
        </w:rPr>
        <w:t>021г. № 11</w:t>
      </w:r>
    </w:p>
    <w:p w:rsidR="00851EA6" w:rsidRDefault="00851EA6" w:rsidP="00851EA6">
      <w:pPr>
        <w:pStyle w:val="ConsPlusTitle"/>
        <w:widowControl/>
        <w:jc w:val="both"/>
        <w:outlineLvl w:val="0"/>
        <w:rPr>
          <w:color w:val="FF0000"/>
          <w:sz w:val="28"/>
          <w:szCs w:val="28"/>
        </w:rPr>
      </w:pPr>
    </w:p>
    <w:p w:rsidR="00851EA6" w:rsidRDefault="00851EA6" w:rsidP="00851EA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Порядок исполнения бюджета по расходам и источникам финанси</w:t>
      </w:r>
      <w:r w:rsidR="000D6A96">
        <w:rPr>
          <w:sz w:val="28"/>
          <w:szCs w:val="28"/>
        </w:rPr>
        <w:t>рования дефицита бюджета Ханатин</w:t>
      </w:r>
      <w:r>
        <w:rPr>
          <w:sz w:val="28"/>
          <w:szCs w:val="28"/>
        </w:rPr>
        <w:t>ского сельского муниципального образования Республики Калмыкия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(далее – сельское поселение)</w:t>
      </w:r>
    </w:p>
    <w:p w:rsidR="00851EA6" w:rsidRDefault="00851EA6" w:rsidP="00851EA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51EA6" w:rsidRDefault="00851EA6" w:rsidP="00851EA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Настоящий Порядок разработан в соответствии с Бюджетным кодексом Российской Федерации, </w:t>
      </w:r>
      <w:r>
        <w:rPr>
          <w:color w:val="000000"/>
          <w:sz w:val="28"/>
          <w:szCs w:val="28"/>
        </w:rPr>
        <w:t>Положением</w:t>
      </w:r>
      <w:r>
        <w:rPr>
          <w:bCs/>
          <w:sz w:val="28"/>
          <w:szCs w:val="28"/>
        </w:rPr>
        <w:t xml:space="preserve"> </w:t>
      </w:r>
      <w:r w:rsidR="000D6A96">
        <w:rPr>
          <w:sz w:val="28"/>
          <w:szCs w:val="28"/>
        </w:rPr>
        <w:t xml:space="preserve">«О бюджетном процессе в  </w:t>
      </w:r>
      <w:proofErr w:type="spellStart"/>
      <w:r w:rsidR="000D6A96">
        <w:rPr>
          <w:sz w:val="28"/>
          <w:szCs w:val="28"/>
        </w:rPr>
        <w:t>Ханатин</w:t>
      </w:r>
      <w:r>
        <w:rPr>
          <w:sz w:val="28"/>
          <w:szCs w:val="28"/>
        </w:rPr>
        <w:t>ском</w:t>
      </w:r>
      <w:proofErr w:type="spellEnd"/>
      <w:r>
        <w:rPr>
          <w:sz w:val="28"/>
          <w:szCs w:val="28"/>
        </w:rPr>
        <w:t xml:space="preserve"> сельском муниципальном образовании Республики Калмыкия»</w:t>
      </w:r>
      <w:r w:rsidR="002C3177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утверждённым решением Собрания депутатов </w:t>
      </w:r>
      <w:r w:rsidR="000D6A96">
        <w:rPr>
          <w:sz w:val="28"/>
          <w:szCs w:val="28"/>
        </w:rPr>
        <w:t>Ханатинского</w:t>
      </w:r>
      <w:r>
        <w:rPr>
          <w:sz w:val="28"/>
          <w:szCs w:val="28"/>
        </w:rPr>
        <w:t xml:space="preserve"> СМО РК от </w:t>
      </w:r>
      <w:r w:rsidR="002C3177" w:rsidRPr="002C3177">
        <w:rPr>
          <w:sz w:val="28"/>
          <w:szCs w:val="28"/>
        </w:rPr>
        <w:t>15.03</w:t>
      </w:r>
      <w:r w:rsidR="002C3177">
        <w:rPr>
          <w:sz w:val="28"/>
          <w:szCs w:val="28"/>
        </w:rPr>
        <w:t>.2017г.</w:t>
      </w:r>
      <w:r w:rsidR="002C3177" w:rsidRPr="002C3177">
        <w:rPr>
          <w:sz w:val="28"/>
          <w:szCs w:val="28"/>
        </w:rPr>
        <w:t>№2</w:t>
      </w:r>
      <w:r>
        <w:rPr>
          <w:sz w:val="28"/>
          <w:szCs w:val="28"/>
        </w:rPr>
        <w:t xml:space="preserve"> и устанавливает порядок исполнения бюджета сельского поселения по расходам и источникам финансирования дефицита бюджета на очередной финансовый год.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Исполнение бюджета сельского поселения по расходам </w:t>
      </w:r>
      <w:bookmarkStart w:id="0" w:name="_GoBack"/>
      <w:bookmarkEnd w:id="0"/>
      <w:r>
        <w:rPr>
          <w:sz w:val="28"/>
          <w:szCs w:val="28"/>
        </w:rPr>
        <w:t xml:space="preserve">осуществляется главными распорядителями средств бюджета сельского поселения и получателями средств бюджета сельского поселения, не подведомственными главным распорядителям средств бюджета сельского поселения. Исполнение бюджета по источникам финансирования дефицита бюджета сельского поселения осуществляется главными администраторами источников финансирования дефицита бюджета. 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Расходы бюджета за счет целевых средств федерального, республиканского и районного бюджета (субсидии, субвенции) осуществляются путем открытия лицевых счетов главным распорядителям средств бюджета сельского поселения и получателям средств бюджета сельского поселения в Управлении Федерального казначейства по Республике Калмыкия (далее по тексту - УФК).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В целях организации основных этапов исполнения бюджета по расходам и источникам финансирования дефицита бюджета, осуществления предварительного контроля за расходованием бюджетных средств, учета ассигнований, лимитов бюджетных обязательств и расходов в автоматизированной системе открываются и ведутся лицевые счета главных распорядителей средств бюджета сельского поселения (далее - ГРБС), получателей средств бюджета сельского поселения (далее - бюджетополучатели), администраторов источников финансирования дефицита бюджета (далее - администратор источников).</w:t>
      </w:r>
      <w:proofErr w:type="gramEnd"/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EA6" w:rsidRDefault="00851EA6" w:rsidP="00851EA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851EA6" w:rsidRDefault="00851EA6" w:rsidP="00851EA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D6A96">
        <w:rPr>
          <w:b/>
          <w:sz w:val="28"/>
          <w:szCs w:val="28"/>
        </w:rPr>
        <w:t xml:space="preserve"> Принятие бюджетных обязательств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Бюджетополучатель принимает бюджетные обязательства за счет средств бюджета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в пределах доведенных до него в текущем финансовом году лимитов бюджетных обязательств.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Расходные обязательства - обусловленные законом, иным нормативным правовым актом, договором или соглашением обязанности муниципального образования или действующего от его имени бюджетного учреждения предоставить физическому или юридическому лицу, иному публично-правовому образованию, субъекту международного права средства из соответствующего бюджета.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Бюджетополучатель принимает бюджетные обязательства путем заключения государственных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EA6" w:rsidRDefault="00851EA6" w:rsidP="00851EA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 Подтверждение денежных обязательств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Бюджетополучатель, администратор источников обязан уплатить бюджету, физическому лицу и юридическому лицу за счет средств бюджета поселения определенные денежные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закона, иного правового акта, условиями договора или соглашения.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Бюджетополучатель, администратор источников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 путем формирования заявки в автоматизированной системе. Заявка по форме является аналогом платежного поручения ф. 0401060 и заполняется в соответствии с требованиями Банка России по оформлению платежных поручений.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Заявка должна содержать в соответствующих полях следующую информацию: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номер, число, месяц, год составления;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платежа;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бюджетополучателя, администратора источников, номер его лицевого счета, идентификационный номер налогоплательщика (ИНН), код причины постановки на учет (КПП);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получателя средств, в адрес которого перечисляются средства, его ИНН, КПП и банковские реквизиты;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сумму платежа, обозначенную цифрами и прописью;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очередность платежа;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вид операции;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назначение платежа с обязательным отражением предмета, наименования, номера и даты документа, подтверждающего принятие денежных обязательств (договор, контракт), а также наименования, номера и даты документа, являющегося основанием платежа (счет, счет - фактура, акт выполненных работ).</w:t>
      </w:r>
      <w:proofErr w:type="gramEnd"/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3.4. Заявка подписывается электронно-цифровыми подписями руководителя и главного бухгалтера или иными уполномоченными лицами и отправляется в автоматизированную систему в электронном виде.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3.5. </w:t>
      </w:r>
      <w:proofErr w:type="gramStart"/>
      <w:r>
        <w:rPr>
          <w:sz w:val="28"/>
          <w:szCs w:val="28"/>
        </w:rPr>
        <w:t>ГРБС контролируют заявки подведомственных бюджетополучателей на не превышение свободного остатка кассового плана по расходам на соответствующий месяц, целевое расходование бюджетных средств, соблюдение установленных правил расчетов, правильность указания реквизитов и кодов бюджетной классификации расходов, формируют в автоматизированной системе распоряжение на акцепт, формируют и представляют в Уполномоченный орган два экземпляра реестра заявок на бумажном носителе, подписанные руководителем ГРБС и главным бухгалтером ГРБС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заверенные</w:t>
      </w:r>
      <w:proofErr w:type="gramEnd"/>
      <w:r>
        <w:rPr>
          <w:sz w:val="28"/>
          <w:szCs w:val="28"/>
        </w:rPr>
        <w:t xml:space="preserve"> печатью ГРБС.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Бюджетополучатели, не подведомственные ГРБС,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носителе, подписанные руководителем и главным бухгалтером, заверенные печатью.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ГРБС и бюджетополучатели, лицевые счета которых открыты в УФК, подтверждают денежные обязательства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EA6" w:rsidRDefault="00851EA6" w:rsidP="00851EA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 Санкционирование оплаты денежных обязательств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 целях осуществления Уполномоченный орган функций санкционирования оплаты денежных обязательств бюджетополучатели, администраторы источников одновременно с заявкой отправляют по факсимильной связи первичные документы, служащие основанием осуществляемых кассовых выплат.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Уполномоченный орган в течение трех рабочих дней, включая день поступления заявки, осуществляет проверку поступивших заявок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назначения платежа, указанного в заявке, первичным документам, приложенным к заявке и служащим основанием для расхода средств бюджета поселения;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правильность и полноту реквизитов, указанных в заявке и необходимых для формирования расчетных документов;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подписей и оттиска печати на реестре заявок образцам в карточке образцов подписей и оттиска печати ГРБС, бюджетополучателей и администраторов источников;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соответствие кодов бюджетной классификации, указанных в заявке, экономическому содержанию кода операций сектора государственного управления (КОСГУ), в соответствии с указаниями Минфина России по применению бюджетной классификации Российской Федерации на текущий финансовый год.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Проверке подлежат заявки, прошедшие в автоматизированной системе контроль на наличие свободного остатка кассового плана по расходам на соответствующий месяц.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Для осуществления предварительного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целевым использованием средств бюджета сельского поселения Уполномоченный орган вправе запросить у бюджетополучателя, ГРБС, администратора источников дополнительные документы, подтверждающие денежные обязательства, факт выполненных работ, оказания услуг или поставки товаров.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Уполномоченный орган вправе отказать в исполнении заявки при следующих условиях: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превышение суммы в заявке над суммой свободного остатка кассового плана по расходам на соответствующий месяц, по соответствующей бюджетной классификации расходов, источников финансирования дефицита бюджета;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КОСГУ, указанного в заявке,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осуществление расходов, противоречащих действующим законам, нормативным правовым актам Российской Федерац</w:t>
      </w:r>
      <w:r w:rsidR="00356615">
        <w:rPr>
          <w:sz w:val="28"/>
          <w:szCs w:val="28"/>
        </w:rPr>
        <w:t>ии, Республики Калмыкия</w:t>
      </w:r>
      <w:r>
        <w:rPr>
          <w:sz w:val="28"/>
          <w:szCs w:val="28"/>
        </w:rPr>
        <w:t xml:space="preserve"> и муниципальным правовым актам сельского поселения;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подписей и оттиска печати на реестре заявок образцам в карточке образцов подписей и оттиска печати;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неправильное указание реквизитов бюджетополучателя, администратора источников;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фактов недостоверности представленных документов или вызывающих сомнения в достоверности документов и требующих дополнительной проверки.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По окончании контрольных процедур на реестре заявок проставляются штампы «Проверено», «Принято», дата проверки заявок и подписи специалистов Уполномоченного органа. 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proofErr w:type="gramStart"/>
      <w:r>
        <w:rPr>
          <w:sz w:val="28"/>
          <w:szCs w:val="28"/>
        </w:rPr>
        <w:t>Процедуры санкционирования расходов ГРБС и бюджетополучателей, лицевые счета которых открыты в УФК, осуществляются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казначейства, а также с учетом Соглашения об осуществлении УФК отдельных функций по исполнению бюджета сельского поселения при кассовом обслуживании исполнения бюджета сельского поселения УФК.</w:t>
      </w:r>
      <w:proofErr w:type="gramEnd"/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EA6" w:rsidRDefault="00851EA6" w:rsidP="00851EA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Подтверждение исполнения денежных обязательств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 xml:space="preserve">После окончания процедур санкционирования расходов бюджета сельского поселения, источников финансирования дефицита бюджета сельского поселения Уполномоченный орган формирует в автоматизированной системе платежные документы, подтверждающие списание денежных средств с единого счета бюджета сельского поселения в </w:t>
      </w:r>
      <w:r>
        <w:rPr>
          <w:sz w:val="28"/>
          <w:szCs w:val="28"/>
        </w:rPr>
        <w:lastRenderedPageBreak/>
        <w:t>пользу физических или юридических лиц, бюджетов бюджетной системы, субъектов международного права и не позднее 16-00 часов текущего дня отправляет, по системе электронной доставки документов УФК (далее - СУФД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УФК), в УФК для списания с единого счета бюджета сельского поселения.</w:t>
      </w:r>
      <w:proofErr w:type="gramEnd"/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Уполномоченный орган отражает расход на лицевых счетах бюджетополучателей, администраторов источников датой списания средств с единого счета бюджета сельского поселения.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Уполномоченный орган формирует выписки из лицевых счетов ГРБС, бюджетополучателей, администраторов источников с приложением документов, подтверждающих проведенные операции. Платежные поручения, подтверждающие списание денежных средств с единого счета бюджета сельского поселения, распечатываются на автоматизированном рабочем месте бюджетополучателя.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Не позднее третьего рабочего дня месяца, следующего за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>, Уполномоченный орган формирует карточки лицевых счетов ГРБС, бюджетополучателей, администраторов источников за отчетный месяц.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Подтверждение исполнения денежных обязательств ГРБС и бюджетополучателям, лицевые счета которых открыты в подразделениях УФК, осуществляется в порядке, установленном органами УФК в соответствии с требованиями нормативных актов Министерства финансов Российской Федерации и Федерального казначейства.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1EA6" w:rsidRDefault="00851EA6" w:rsidP="00851EA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6. Внесение изменений в произведенные расходы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Изменения в произведенные расходы при исполнении бюджета сельского поселения вносятся в случаях: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изменения законодательства по бюджетной классификации бюджетов Российской Федерации;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восстановления произведенных расходов в связи с возвратом платежей, осуществленных ранее в пользу физических и юридических лиц, бюджетов бюджетной системы Российской Федерации, субъектов международного права;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разборе поступлений в части восстановления неклассифицированных расходов.</w:t>
      </w:r>
    </w:p>
    <w:p w:rsidR="00851EA6" w:rsidRDefault="00851EA6" w:rsidP="00851E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Для внесения изменений в расходы, отраженные на лицевых счетах, открытых в Уполномоченный орган и в УФК, Уполномоченным органом оформляются Уведомления об уточнении вида и принадлежности платежа, Уведомления об уточнении кода бюджетной классификации Российской Федерации по произведенным кассовым выплатам. Уведомления представляются в УФК в электронном виде в СУФД УФК и на бумажных носителях, оформленных подписями ответственных лиц и заверенных печатью.</w:t>
      </w:r>
    </w:p>
    <w:p w:rsidR="00062B9E" w:rsidRDefault="00062B9E"/>
    <w:sectPr w:rsidR="00062B9E" w:rsidSect="000D6A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0EF"/>
    <w:rsid w:val="0004282B"/>
    <w:rsid w:val="00062B9E"/>
    <w:rsid w:val="000D6A96"/>
    <w:rsid w:val="002C3177"/>
    <w:rsid w:val="00356615"/>
    <w:rsid w:val="004675DB"/>
    <w:rsid w:val="00762567"/>
    <w:rsid w:val="00851EA6"/>
    <w:rsid w:val="008633EB"/>
    <w:rsid w:val="00872FDB"/>
    <w:rsid w:val="008810EF"/>
    <w:rsid w:val="00BD0569"/>
    <w:rsid w:val="00E9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51EA6"/>
    <w:rPr>
      <w:rFonts w:ascii="Calibri" w:eastAsia="Calibri" w:hAnsi="Calibri"/>
      <w:lang w:val="en-US"/>
    </w:rPr>
  </w:style>
  <w:style w:type="paragraph" w:styleId="a4">
    <w:name w:val="No Spacing"/>
    <w:link w:val="a3"/>
    <w:qFormat/>
    <w:rsid w:val="00851EA6"/>
    <w:pPr>
      <w:spacing w:after="0" w:line="240" w:lineRule="auto"/>
    </w:pPr>
    <w:rPr>
      <w:rFonts w:ascii="Calibri" w:eastAsia="Calibri" w:hAnsi="Calibri"/>
      <w:lang w:val="en-US"/>
    </w:rPr>
  </w:style>
  <w:style w:type="paragraph" w:customStyle="1" w:styleId="ConsPlusTitle">
    <w:name w:val="ConsPlusTitle"/>
    <w:rsid w:val="00851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51EA6"/>
    <w:rPr>
      <w:rFonts w:ascii="Calibri" w:eastAsia="Calibri" w:hAnsi="Calibri"/>
      <w:lang w:val="en-US"/>
    </w:rPr>
  </w:style>
  <w:style w:type="paragraph" w:styleId="a4">
    <w:name w:val="No Spacing"/>
    <w:link w:val="a3"/>
    <w:qFormat/>
    <w:rsid w:val="00851EA6"/>
    <w:pPr>
      <w:spacing w:after="0" w:line="240" w:lineRule="auto"/>
    </w:pPr>
    <w:rPr>
      <w:rFonts w:ascii="Calibri" w:eastAsia="Calibri" w:hAnsi="Calibri"/>
      <w:lang w:val="en-US"/>
    </w:rPr>
  </w:style>
  <w:style w:type="paragraph" w:customStyle="1" w:styleId="ConsPlusTitle">
    <w:name w:val="ConsPlusTitle"/>
    <w:rsid w:val="00851E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2F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F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2068</Words>
  <Characters>11793</Characters>
  <Application>Microsoft Office Word</Application>
  <DocSecurity>0</DocSecurity>
  <Lines>98</Lines>
  <Paragraphs>27</Paragraphs>
  <ScaleCrop>false</ScaleCrop>
  <Company/>
  <LinksUpToDate>false</LinksUpToDate>
  <CharactersWithSpaces>13834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Ханата</cp:lastModifiedBy>
  <cp:revision>12</cp:revision>
  <dcterms:created xsi:type="dcterms:W3CDTF">2021-06-29T11:47:00Z</dcterms:created>
  <dcterms:modified xsi:type="dcterms:W3CDTF">2021-06-29T13:22:00Z</dcterms:modified>
</cp:coreProperties>
</file>